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before="411" w:after="274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</w:p>
    <w:p>
      <w:pPr>
        <w:jc w:val="center"/>
        <w:spacing w:before="411" w:after="274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0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  <w:t xml:space="preserve">На оказание услуг по диагностике  методом рентгенографии элегазового оборудования электросетевых объектов 35-220 кВ для нужд ЮЭС-филиала ПАО "Россети Московский регион в 2026г.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</w:p>
    <w:p>
      <w:pPr>
        <w:jc w:val="center"/>
        <w:spacing w:after="0" w:line="343" w:lineRule="atLeast"/>
        <w:shd w:val="clear" w:color="auto" w:fill="ffffff"/>
        <w:rPr>
          <w:rFonts w:ascii="Times New Roman" w:hAnsi="Times New Roman"/>
          <w:sz w:val="28"/>
          <w:szCs w:val="24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/>
          <w:sz w:val="28"/>
          <w:szCs w:val="24"/>
        </w:rPr>
        <w:t xml:space="preserve">ID номер закупки: </w:t>
      </w:r>
      <w:r>
        <w:rPr>
          <w:rFonts w:ascii="Times New Roman" w:hAnsi="Times New Roman"/>
          <w:b/>
          <w:sz w:val="24"/>
          <w:szCs w:val="24"/>
        </w:rPr>
        <w:t xml:space="preserve">082-0035329</w:t>
      </w:r>
      <w:r>
        <w:rPr>
          <w:rFonts w:ascii="Times New Roman" w:hAnsi="Times New Roman"/>
          <w:sz w:val="28"/>
          <w:szCs w:val="24"/>
        </w:rPr>
      </w:r>
    </w:p>
    <w:p>
      <w:pPr>
        <w:jc w:val="center"/>
        <w:spacing w:after="0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851"/>
        <w:jc w:val="center"/>
        <w:spacing w:after="0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  <w:outlineLvl w:val="1"/>
      </w:pPr>
      <w:r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  <w:t xml:space="preserve">(указывается предмет закупки)</w:t>
      </w:r>
      <w:r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360"/>
              <w:spacing w:after="0"/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2 568 000,00 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руб.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с НДС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, в том числе НДС 2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%</w:t>
            </w:r>
            <w:r>
              <w:rPr>
                <w:rFonts w:ascii="Times New Roman" w:hAnsi="Times New Roman" w:eastAsia="Times New Roman"/>
                <w:sz w:val="28"/>
                <w:szCs w:val="28"/>
                <w:lang w:eastAsia="ru-RU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Метод сопоставимых рыночных цен (анализа рынка)</w:t>
            </w:r>
            <w:bookmarkStart w:id="0" w:name="_GoBack"/>
            <w:r/>
            <w:bookmarkEnd w:id="0"/>
            <w:r/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Приказ ПАО «Россети Московский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регион»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1317 от 21.12.2023г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/>
            <w:hyperlink r:id="rId11" w:tooltip="https://rossetimr.ru/zakupki/prav_obesp/" w:history="1">
              <w:r>
                <w:rPr>
                  <w:rFonts w:ascii="Times New Roman" w:hAnsi="Times New Roman" w:eastAsia="Times New Roman" w:cs="Times New Roman"/>
                  <w:sz w:val="28"/>
                  <w:szCs w:val="28"/>
                  <w:lang w:eastAsia="ru-RU"/>
                </w:rPr>
                <w:t xml:space="preserve">https://rossetimr.ru/zakupki/prav_obesp/</w:t>
              </w:r>
            </w:hyperlink>
            <w:r/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Представлен отдельным файлом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</w:tbl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10600030101010101"/>
  </w:font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Liberation Sans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96281251"/>
      <w:docPartObj>
        <w:docPartGallery w:val="Page Numbers (Bottom of Page)"/>
        <w:docPartUnique w:val="true"/>
      </w:docPartObj>
      <w:rPr/>
    </w:sdtPr>
    <w:sdtContent>
      <w:p>
        <w:pPr>
          <w:pStyle w:val="760"/>
        </w:pPr>
        <w:r>
          <w:rPr>
            <w:lang w:eastAsia="ru-RU"/>
          </w:rPr>
          <mc:AlternateContent>
            <mc:Choice Requires="wpg">
              <w:drawing>
                <wp:anchor xmlns:wp="http://schemas.openxmlformats.org/drawingml/2006/wordprocessingDrawing" xmlns:wp14="http://schemas.microsoft.com/office/word/2010/wordprocessingDrawing" distT="0" distB="0" distL="114300" distR="114300" simplePos="0" relativeHeight="251657216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0" name="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PAGE    \* MERGEFORMAT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t xml:space="preserve"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  <w:r/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g:grpSp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1" name=""/>
                            <wps:cNvSp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"/>
                            <wps:cNvSp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0" o:spid="_x0000_s0000" style="position:absolute;z-index:251657216;o:allowoverlap:true;o:allowincell:true;mso-position-horizontal-relative:page;mso-position-horizontal:center;mso-position-vertical-relative:bottom-margin-area;mso-position-vertical:center;width:612.75pt;height:15.00pt;mso-wrap-distance-left:9.00pt;mso-wrap-distance-top:0.00pt;mso-wrap-distance-right:9.00pt;mso-wrap-distance-bottom:0.00pt;" coordorigin="0,149" coordsize="122,3">
                  <v:shape id="shape 1" o:spid="_x0000_s1" o:spt="202" type="#_x0000_t202" style="position:absolute;left:7;top:149;width:6;height:2;v-text-anchor:top;visibility:visible;" filled="f">
                    <v:textbox inset="0,0,0,0">
                      <w:txbxContent>
                        <w:p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8c8c8c" w:themeColor="background1" w:themeShade="8C"/>
                            </w:rPr>
                            <w:t xml:space="preserve"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  <w:r/>
                        </w:p>
                      </w:txbxContent>
                    </v:textbox>
                  </v:shape>
                  <v:group id="group 2" o:spid="_x0000_s0000" style="position:absolute;left:0;top:149;width:122;height:2;" coordorigin="0,149" coordsize="122,2">
                    <v:shape id="shape 3" o:spid="_x0000_s3" o:spt="34" type="#_x0000_t34" style="position:absolute;left:0;top:149;width:12;height:2;flip:y;visibility:visible;" filled="f" strokecolor="#A5A5A5" strokeweight="0.75pt"/>
                    <v:shape id="shape 4" o:spid="_x0000_s4" o:spt="34" type="#_x0000_t34" style="position:absolute;left:12;top:149;width:109;height:2;rotation:180;visibility:visible;" filled="f" strokecolor="#A5A5A5" strokeweight="0.75pt"/>
                  </v:group>
                </v:group>
              </w:pict>
            </mc:Fallback>
          </mc:AlternateContent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86" w:hanging="43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ascii="Times New Roman" w:hAnsi="Times New Roman" w:cs="Times New Roman"/>
        <w:sz w:val="22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isLgl w:val="false"/>
      <w:suff w:val="tab"/>
      <w:lvlText w:val="%3)"/>
      <w:lvlJc w:val="left"/>
      <w:pPr>
        <w:ind w:left="1970"/>
      </w:pPr>
      <w:rPr>
        <w:rFonts w:hint="default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russianLower"/>
      <w:isLgl w:val="false"/>
      <w:suff w:val="tab"/>
      <w:lvlText w:val="%3)"/>
      <w:lvlJc w:val="left"/>
      <w:pPr>
        <w:ind w:left="142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isLgl w:val="false"/>
      <w:suff w:val="tab"/>
      <w:lvlText w:val="%3)"/>
      <w:lvlJc w:val="left"/>
      <w:pPr>
        <w:ind w:left="3274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1970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754"/>
    <w:next w:val="754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755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754"/>
    <w:next w:val="754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755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754"/>
    <w:next w:val="754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755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754"/>
    <w:next w:val="754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755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754"/>
    <w:next w:val="754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755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754"/>
    <w:next w:val="754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755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754"/>
    <w:next w:val="754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755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754"/>
    <w:next w:val="754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755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754"/>
    <w:next w:val="754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755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5">
    <w:name w:val="Title"/>
    <w:basedOn w:val="754"/>
    <w:next w:val="754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755"/>
    <w:link w:val="35"/>
    <w:uiPriority w:val="10"/>
    <w:rPr>
      <w:sz w:val="48"/>
      <w:szCs w:val="48"/>
    </w:rPr>
  </w:style>
  <w:style w:type="paragraph" w:styleId="37">
    <w:name w:val="Subtitle"/>
    <w:basedOn w:val="754"/>
    <w:next w:val="754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755"/>
    <w:link w:val="37"/>
    <w:uiPriority w:val="11"/>
    <w:rPr>
      <w:sz w:val="24"/>
      <w:szCs w:val="24"/>
    </w:rPr>
  </w:style>
  <w:style w:type="paragraph" w:styleId="39">
    <w:name w:val="Quote"/>
    <w:basedOn w:val="754"/>
    <w:next w:val="754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754"/>
    <w:next w:val="754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755"/>
    <w:link w:val="764"/>
    <w:uiPriority w:val="99"/>
  </w:style>
  <w:style w:type="character" w:styleId="46">
    <w:name w:val="Footer Char"/>
    <w:basedOn w:val="755"/>
    <w:link w:val="760"/>
    <w:uiPriority w:val="99"/>
  </w:style>
  <w:style w:type="character" w:styleId="48">
    <w:name w:val="Caption Char"/>
    <w:basedOn w:val="755"/>
    <w:link w:val="779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75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7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7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75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7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7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7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7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7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7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7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7">
    <w:name w:val="Footnote Text Char"/>
    <w:link w:val="776"/>
    <w:uiPriority w:val="99"/>
    <w:rPr>
      <w:sz w:val="18"/>
    </w:rPr>
  </w:style>
  <w:style w:type="paragraph" w:styleId="179">
    <w:name w:val="endnote text"/>
    <w:basedOn w:val="754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755"/>
    <w:uiPriority w:val="99"/>
    <w:semiHidden/>
    <w:unhideWhenUsed/>
    <w:rPr>
      <w:vertAlign w:val="superscript"/>
    </w:rPr>
  </w:style>
  <w:style w:type="paragraph" w:styleId="182">
    <w:name w:val="toc 1"/>
    <w:basedOn w:val="754"/>
    <w:next w:val="754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754"/>
    <w:next w:val="754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754"/>
    <w:next w:val="754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754"/>
    <w:next w:val="754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754"/>
    <w:next w:val="754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754"/>
    <w:next w:val="754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754"/>
    <w:next w:val="754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754"/>
    <w:next w:val="754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754"/>
    <w:next w:val="754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754"/>
    <w:next w:val="754"/>
    <w:uiPriority w:val="99"/>
    <w:unhideWhenUsed/>
    <w:pPr>
      <w:spacing w:after="0" w:afterAutospacing="0"/>
    </w:pPr>
  </w:style>
  <w:style w:type="paragraph" w:styleId="754" w:default="1">
    <w:name w:val="Normal"/>
    <w:qFormat/>
  </w:style>
  <w:style w:type="character" w:styleId="755" w:default="1">
    <w:name w:val="Default Paragraph Font"/>
    <w:uiPriority w:val="1"/>
    <w:semiHidden/>
    <w:unhideWhenUsed/>
  </w:style>
  <w:style w:type="table" w:styleId="7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7" w:default="1">
    <w:name w:val="No List"/>
    <w:uiPriority w:val="99"/>
    <w:semiHidden/>
    <w:unhideWhenUsed/>
  </w:style>
  <w:style w:type="paragraph" w:styleId="758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759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760">
    <w:name w:val="Footer"/>
    <w:basedOn w:val="754"/>
    <w:link w:val="76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61" w:customStyle="1">
    <w:name w:val="Нижний колонтитул Знак"/>
    <w:basedOn w:val="755"/>
    <w:link w:val="760"/>
    <w:uiPriority w:val="99"/>
  </w:style>
  <w:style w:type="paragraph" w:styleId="762">
    <w:name w:val="List Paragraph"/>
    <w:basedOn w:val="754"/>
    <w:uiPriority w:val="34"/>
    <w:qFormat/>
    <w:pPr>
      <w:contextualSpacing/>
      <w:ind w:left="720"/>
    </w:pPr>
  </w:style>
  <w:style w:type="paragraph" w:styleId="763">
    <w:name w:val="Normal (Web)"/>
    <w:basedOn w:val="754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4">
    <w:name w:val="Header"/>
    <w:basedOn w:val="754"/>
    <w:link w:val="76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65" w:customStyle="1">
    <w:name w:val="Верхний колонтитул Знак"/>
    <w:basedOn w:val="755"/>
    <w:link w:val="764"/>
    <w:uiPriority w:val="99"/>
  </w:style>
  <w:style w:type="paragraph" w:styleId="766" w:customStyle="1">
    <w:name w:val="dt-p"/>
    <w:basedOn w:val="75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67" w:customStyle="1">
    <w:name w:val="dt-m"/>
    <w:basedOn w:val="755"/>
  </w:style>
  <w:style w:type="character" w:styleId="768">
    <w:name w:val="annotation reference"/>
    <w:basedOn w:val="755"/>
    <w:semiHidden/>
    <w:unhideWhenUsed/>
    <w:rPr>
      <w:sz w:val="16"/>
      <w:szCs w:val="16"/>
    </w:rPr>
  </w:style>
  <w:style w:type="paragraph" w:styleId="769">
    <w:name w:val="annotation text"/>
    <w:basedOn w:val="754"/>
    <w:link w:val="770"/>
    <w:semiHidden/>
    <w:unhideWhenUsed/>
    <w:pPr>
      <w:spacing w:line="240" w:lineRule="auto"/>
    </w:pPr>
    <w:rPr>
      <w:sz w:val="20"/>
      <w:szCs w:val="20"/>
    </w:rPr>
  </w:style>
  <w:style w:type="character" w:styleId="770" w:customStyle="1">
    <w:name w:val="Текст примечания Знак"/>
    <w:basedOn w:val="755"/>
    <w:link w:val="769"/>
    <w:semiHidden/>
    <w:rPr>
      <w:sz w:val="20"/>
      <w:szCs w:val="20"/>
    </w:rPr>
  </w:style>
  <w:style w:type="paragraph" w:styleId="771">
    <w:name w:val="annotation subject"/>
    <w:basedOn w:val="769"/>
    <w:next w:val="769"/>
    <w:link w:val="772"/>
    <w:uiPriority w:val="99"/>
    <w:semiHidden/>
    <w:unhideWhenUsed/>
    <w:rPr>
      <w:b/>
      <w:bCs/>
    </w:rPr>
  </w:style>
  <w:style w:type="character" w:styleId="772" w:customStyle="1">
    <w:name w:val="Тема примечания Знак"/>
    <w:basedOn w:val="770"/>
    <w:link w:val="771"/>
    <w:uiPriority w:val="99"/>
    <w:semiHidden/>
    <w:rPr>
      <w:b/>
      <w:bCs/>
      <w:sz w:val="20"/>
      <w:szCs w:val="20"/>
    </w:rPr>
  </w:style>
  <w:style w:type="paragraph" w:styleId="773">
    <w:name w:val="Balloon Text"/>
    <w:basedOn w:val="754"/>
    <w:link w:val="77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774" w:customStyle="1">
    <w:name w:val="Текст выноски Знак"/>
    <w:basedOn w:val="755"/>
    <w:link w:val="773"/>
    <w:uiPriority w:val="99"/>
    <w:semiHidden/>
    <w:rPr>
      <w:rFonts w:ascii="Segoe UI" w:hAnsi="Segoe UI" w:cs="Segoe UI"/>
      <w:sz w:val="18"/>
      <w:szCs w:val="18"/>
    </w:rPr>
  </w:style>
  <w:style w:type="character" w:styleId="775">
    <w:name w:val="Hyperlink"/>
    <w:basedOn w:val="755"/>
    <w:uiPriority w:val="99"/>
    <w:semiHidden/>
    <w:unhideWhenUsed/>
    <w:rPr>
      <w:color w:val="0000ff"/>
      <w:u w:val="single"/>
    </w:rPr>
  </w:style>
  <w:style w:type="paragraph" w:styleId="776">
    <w:name w:val="footnote text"/>
    <w:basedOn w:val="754"/>
    <w:link w:val="777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777" w:customStyle="1">
    <w:name w:val="Текст сноски Знак"/>
    <w:basedOn w:val="755"/>
    <w:link w:val="776"/>
    <w:uiPriority w:val="99"/>
    <w:semiHidden/>
    <w:rPr>
      <w:sz w:val="20"/>
      <w:szCs w:val="20"/>
    </w:rPr>
  </w:style>
  <w:style w:type="character" w:styleId="778">
    <w:name w:val="footnote reference"/>
    <w:basedOn w:val="755"/>
    <w:uiPriority w:val="99"/>
    <w:semiHidden/>
    <w:unhideWhenUsed/>
    <w:rPr>
      <w:vertAlign w:val="superscript"/>
    </w:rPr>
  </w:style>
  <w:style w:type="paragraph" w:styleId="779">
    <w:name w:val="Caption"/>
    <w:basedOn w:val="754"/>
    <w:next w:val="754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780">
    <w:name w:val="FollowedHyperlink"/>
    <w:basedOn w:val="755"/>
    <w:uiPriority w:val="99"/>
    <w:semiHidden/>
    <w:unhideWhenUsed/>
    <w:rPr>
      <w:color w:val="800080" w:themeColor="followedHyperlink"/>
      <w:u w:val="single"/>
    </w:rPr>
  </w:style>
  <w:style w:type="paragraph" w:styleId="781">
    <w:name w:val="Body Text Indent 2"/>
    <w:basedOn w:val="754"/>
    <w:link w:val="782"/>
    <w:unhideWhenUsed/>
    <w:pPr>
      <w:ind w:firstLine="709"/>
      <w:jc w:val="both"/>
      <w:spacing w:after="0" w:line="336" w:lineRule="auto"/>
    </w:pPr>
    <w:rPr>
      <w:rFonts w:ascii="Times New Roman" w:hAnsi="Times New Roman" w:eastAsia="SimSun" w:cs="Times New Roman"/>
      <w:sz w:val="28"/>
      <w:szCs w:val="28"/>
      <w:lang w:eastAsia="ru-RU"/>
    </w:rPr>
  </w:style>
  <w:style w:type="character" w:styleId="782" w:customStyle="1">
    <w:name w:val="Основной текст с отступом 2 Знак"/>
    <w:basedOn w:val="755"/>
    <w:link w:val="781"/>
    <w:rPr>
      <w:rFonts w:ascii="Times New Roman" w:hAnsi="Times New Roman" w:eastAsia="SimSun" w:cs="Times New Roman"/>
      <w:sz w:val="28"/>
      <w:szCs w:val="28"/>
      <w:lang w:eastAsia="ru-RU"/>
    </w:rPr>
  </w:style>
  <w:style w:type="paragraph" w:styleId="783">
    <w:name w:val="Body Text"/>
    <w:basedOn w:val="754"/>
    <w:link w:val="784"/>
    <w:uiPriority w:val="99"/>
    <w:unhideWhenUsed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84" w:customStyle="1">
    <w:name w:val="Основной текст Знак"/>
    <w:basedOn w:val="755"/>
    <w:link w:val="78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85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rossetimr.ru/zakupki/prav_obesp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1B170-3D91-4C93-A78A-8421E8AA5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MOESK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eliseevatn</cp:lastModifiedBy>
  <cp:revision>43</cp:revision>
  <dcterms:created xsi:type="dcterms:W3CDTF">2021-07-08T13:59:00Z</dcterms:created>
  <dcterms:modified xsi:type="dcterms:W3CDTF">2026-04-13T07:32:05Z</dcterms:modified>
</cp:coreProperties>
</file>